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B4" w:rsidRPr="00B305C0" w:rsidRDefault="00B305C0" w:rsidP="00B305C0">
      <w:pPr>
        <w:jc w:val="center"/>
        <w:rPr>
          <w:rFonts w:ascii="Times New Roman" w:hAnsi="Times New Roman" w:cs="Times New Roman"/>
          <w:sz w:val="28"/>
          <w:szCs w:val="24"/>
        </w:rPr>
      </w:pPr>
      <w:r w:rsidRPr="00B305C0">
        <w:rPr>
          <w:rFonts w:ascii="Times New Roman" w:hAnsi="Times New Roman" w:cs="Times New Roman"/>
          <w:sz w:val="28"/>
          <w:szCs w:val="24"/>
        </w:rPr>
        <w:t>Семинар-практикум для учителей-логопедов</w:t>
      </w:r>
    </w:p>
    <w:p w:rsidR="00B305C0" w:rsidRPr="00B305C0" w:rsidRDefault="00B305C0" w:rsidP="00B305C0">
      <w:pPr>
        <w:jc w:val="center"/>
        <w:rPr>
          <w:rFonts w:ascii="Times New Roman" w:hAnsi="Times New Roman" w:cs="Times New Roman"/>
          <w:sz w:val="28"/>
          <w:szCs w:val="24"/>
        </w:rPr>
      </w:pPr>
      <w:r w:rsidRPr="00B305C0">
        <w:rPr>
          <w:rFonts w:ascii="Times New Roman" w:hAnsi="Times New Roman" w:cs="Times New Roman"/>
          <w:sz w:val="28"/>
          <w:szCs w:val="24"/>
        </w:rPr>
        <w:t xml:space="preserve">«Игровая технология В.В. </w:t>
      </w:r>
      <w:proofErr w:type="spellStart"/>
      <w:r w:rsidRPr="00B305C0"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 w:rsidRPr="00B305C0">
        <w:rPr>
          <w:rFonts w:ascii="Times New Roman" w:hAnsi="Times New Roman" w:cs="Times New Roman"/>
          <w:sz w:val="28"/>
          <w:szCs w:val="24"/>
        </w:rPr>
        <w:t xml:space="preserve"> в развитии речи»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577D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E577D">
        <w:rPr>
          <w:sz w:val="28"/>
          <w:szCs w:val="28"/>
        </w:rPr>
        <w:t xml:space="preserve">овышение профессиональной компетентности </w:t>
      </w:r>
      <w:r>
        <w:rPr>
          <w:sz w:val="28"/>
          <w:szCs w:val="28"/>
        </w:rPr>
        <w:t>педагогов</w:t>
      </w:r>
      <w:r w:rsidRPr="00BE577D">
        <w:rPr>
          <w:sz w:val="28"/>
          <w:szCs w:val="28"/>
        </w:rPr>
        <w:t xml:space="preserve"> через использование инновационных игровых технологий при организации работы с детьми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577D">
        <w:rPr>
          <w:b/>
          <w:sz w:val="28"/>
          <w:szCs w:val="28"/>
        </w:rPr>
        <w:t>Задач</w:t>
      </w:r>
      <w:r>
        <w:rPr>
          <w:b/>
          <w:sz w:val="28"/>
          <w:szCs w:val="28"/>
        </w:rPr>
        <w:t>а</w:t>
      </w:r>
      <w:r w:rsidRPr="00BE577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E577D">
        <w:rPr>
          <w:sz w:val="28"/>
          <w:szCs w:val="28"/>
        </w:rPr>
        <w:t xml:space="preserve">истематизировать и углублять знания педагогов по технологии развивающего обучения В.В.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. </w:t>
      </w:r>
    </w:p>
    <w:p w:rsidR="00BF041A" w:rsidRDefault="00BF041A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07B06" w:rsidRDefault="00025A14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- Уважаемые педагоги! Сегодня я рада приветствовать вас на </w:t>
      </w:r>
      <w:r w:rsidR="00BF041A">
        <w:rPr>
          <w:sz w:val="28"/>
          <w:szCs w:val="28"/>
        </w:rPr>
        <w:t>семинаре-практикуме</w:t>
      </w:r>
      <w:r w:rsidRPr="00BE577D">
        <w:rPr>
          <w:sz w:val="28"/>
          <w:szCs w:val="28"/>
        </w:rPr>
        <w:t xml:space="preserve"> «</w:t>
      </w:r>
      <w:r w:rsidR="00B07B06">
        <w:rPr>
          <w:sz w:val="28"/>
          <w:szCs w:val="28"/>
        </w:rPr>
        <w:t>Игровая технология</w:t>
      </w:r>
      <w:r w:rsidRPr="00BE577D">
        <w:rPr>
          <w:sz w:val="28"/>
          <w:szCs w:val="28"/>
        </w:rPr>
        <w:t xml:space="preserve"> </w:t>
      </w:r>
      <w:proofErr w:type="spellStart"/>
      <w:r w:rsidRPr="00BE577D">
        <w:rPr>
          <w:sz w:val="28"/>
          <w:szCs w:val="28"/>
        </w:rPr>
        <w:t>В.В.Воскобовича</w:t>
      </w:r>
      <w:proofErr w:type="spellEnd"/>
      <w:r w:rsidR="00B07B06">
        <w:rPr>
          <w:sz w:val="28"/>
          <w:szCs w:val="28"/>
        </w:rPr>
        <w:t xml:space="preserve"> в развитии речи».</w:t>
      </w:r>
    </w:p>
    <w:p w:rsidR="00025A14" w:rsidRDefault="00025A14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>Существует много видов классификации игр. Но во все классификации входят дидактические игры. Как вы уже знаете, дидактические игры</w:t>
      </w:r>
      <w:r w:rsidR="00B07B06">
        <w:rPr>
          <w:sz w:val="28"/>
          <w:szCs w:val="28"/>
        </w:rPr>
        <w:t>.</w:t>
      </w:r>
      <w:proofErr w:type="gramStart"/>
      <w:r w:rsidRPr="00BE577D">
        <w:rPr>
          <w:sz w:val="28"/>
          <w:szCs w:val="28"/>
        </w:rPr>
        <w:t xml:space="preserve"> </w:t>
      </w:r>
      <w:r w:rsidR="00B07B06">
        <w:rPr>
          <w:sz w:val="28"/>
          <w:szCs w:val="28"/>
        </w:rPr>
        <w:t>.</w:t>
      </w:r>
      <w:proofErr w:type="gramEnd"/>
      <w:r w:rsidRPr="00BE577D">
        <w:rPr>
          <w:sz w:val="28"/>
          <w:szCs w:val="28"/>
        </w:rPr>
        <w:t xml:space="preserve">включают в себя игры направленные на развитие познавательных процессов ребёнка, т.е. развивающие игры. Развивающие игры – это интеграция психологических и педагогических технологий, осуществляющая стимуляцию развития познавательной сферы и выработку определённых навыков и умений. 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07B06">
        <w:rPr>
          <w:b/>
          <w:sz w:val="28"/>
          <w:szCs w:val="28"/>
        </w:rPr>
        <w:t>Цель технологии:</w:t>
      </w:r>
      <w:r>
        <w:rPr>
          <w:sz w:val="28"/>
          <w:szCs w:val="28"/>
        </w:rPr>
        <w:t xml:space="preserve"> Построение педагогического процесса, способствующего интеллектуально-творческому развитию детей в игре.</w:t>
      </w:r>
    </w:p>
    <w:p w:rsidR="00B07B06" w:rsidRP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  <w:r w:rsidRPr="00B07B06">
        <w:rPr>
          <w:b/>
          <w:sz w:val="28"/>
          <w:szCs w:val="28"/>
        </w:rPr>
        <w:t>Задачи технологии: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развитие у ребенка познавательного интереса, желания и потребности узнавать новое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развитие наблюдательности, исследовательского подхода к явлениям и объектам окружающей действительности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развитие воображения, креативности мышления (умения гибко, оригинально мыслить, видеть обыкновенный объект под новым углом зрения)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гармоничное, сбалансированное развитие у детей эмоционально-образного и логического начал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формирование базисных представлений об окружающем мире, математических, речевых умений</w:t>
      </w:r>
    </w:p>
    <w:p w:rsidR="00B305C0" w:rsidRDefault="00CE0A5B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305C0" w:rsidRPr="00BE577D">
        <w:rPr>
          <w:sz w:val="28"/>
          <w:szCs w:val="28"/>
        </w:rPr>
        <w:t xml:space="preserve">реди многообразия творческих подходов игр, знакомых нам появилась </w:t>
      </w:r>
      <w:proofErr w:type="gramStart"/>
      <w:r w:rsidR="00B305C0" w:rsidRPr="00BE577D">
        <w:rPr>
          <w:sz w:val="28"/>
          <w:szCs w:val="28"/>
        </w:rPr>
        <w:t>совершенно особенная</w:t>
      </w:r>
      <w:proofErr w:type="gramEnd"/>
      <w:r w:rsidR="00B305C0" w:rsidRPr="00BE577D">
        <w:rPr>
          <w:sz w:val="28"/>
          <w:szCs w:val="28"/>
        </w:rPr>
        <w:t xml:space="preserve">, творческая, очень добрая группа игр – развивающие игры </w:t>
      </w:r>
      <w:proofErr w:type="spellStart"/>
      <w:r w:rsidR="00B305C0" w:rsidRPr="00BE577D">
        <w:rPr>
          <w:sz w:val="28"/>
          <w:szCs w:val="28"/>
        </w:rPr>
        <w:t>Воскобовича</w:t>
      </w:r>
      <w:proofErr w:type="spellEnd"/>
      <w:r w:rsidR="00B305C0" w:rsidRPr="00BE577D">
        <w:rPr>
          <w:sz w:val="28"/>
          <w:szCs w:val="28"/>
        </w:rPr>
        <w:t xml:space="preserve">. Основные принципы, заложенные в основу этих игр – интерес – познание – творчество – становятся максимально действенными, т.к. игра обращается непосредственно к ребёнку. Особенности развивающих игр </w:t>
      </w:r>
      <w:proofErr w:type="spellStart"/>
      <w:r w:rsidR="00B305C0" w:rsidRPr="00BE577D">
        <w:rPr>
          <w:sz w:val="28"/>
          <w:szCs w:val="28"/>
        </w:rPr>
        <w:t>Воскобовича</w:t>
      </w:r>
      <w:proofErr w:type="spellEnd"/>
      <w:r w:rsidR="00B305C0" w:rsidRPr="00BE577D">
        <w:rPr>
          <w:sz w:val="28"/>
          <w:szCs w:val="28"/>
        </w:rPr>
        <w:t xml:space="preserve">: Игры разработаны, исходя из интересов детей. Занимаясь с такими игровыми </w:t>
      </w:r>
      <w:proofErr w:type="gramStart"/>
      <w:r w:rsidR="00B305C0" w:rsidRPr="00BE577D">
        <w:rPr>
          <w:sz w:val="28"/>
          <w:szCs w:val="28"/>
        </w:rPr>
        <w:t>пособиями</w:t>
      </w:r>
      <w:proofErr w:type="gramEnd"/>
      <w:r w:rsidR="00B305C0" w:rsidRPr="00BE577D">
        <w:rPr>
          <w:sz w:val="28"/>
          <w:szCs w:val="28"/>
        </w:rPr>
        <w:t xml:space="preserve"> дети получают истинное удовольствие и открывают для себя всё новые и новые возможности.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Широкий возрастной диапазон. В одну и ту же игру могут играть дети от 2-х до 7 лет и старше. Игра начинается с простого манипулирования, а затем усложняется за счет большого количества разнообразных игровых заданий и упражнений.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Многофункциональность и универсальность. Занимаясь только с одним игровым пособием, ребенок имеет возможность проявлять свое творчество, всесторонне развиваться и осваивать большое количество образовательных задач (знакомиться с цифрами или буквами, цветом или формой, счетом и т. д.).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Систематизированный по возрастам и образовательным задачам готовый</w:t>
      </w:r>
      <w:r w:rsidR="005B1895">
        <w:rPr>
          <w:sz w:val="28"/>
          <w:szCs w:val="28"/>
        </w:rPr>
        <w:t xml:space="preserve"> </w:t>
      </w:r>
      <w:r w:rsidRPr="00BE577D">
        <w:rPr>
          <w:sz w:val="28"/>
          <w:szCs w:val="28"/>
        </w:rPr>
        <w:t>развивающий дидактический материал.</w:t>
      </w:r>
    </w:p>
    <w:p w:rsidR="005E0215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Методическое сопровождение. Многие игры 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Сказки-задания и их добрые герои - мудрый ворон Метр, храбрый малыш Гео, хитрый, но простоватый </w:t>
      </w:r>
      <w:proofErr w:type="spellStart"/>
      <w:r w:rsidRPr="00BE577D">
        <w:rPr>
          <w:sz w:val="28"/>
          <w:szCs w:val="28"/>
        </w:rPr>
        <w:t>Всюсь</w:t>
      </w:r>
      <w:proofErr w:type="spellEnd"/>
      <w:r w:rsidRPr="00BE577D">
        <w:rPr>
          <w:sz w:val="28"/>
          <w:szCs w:val="28"/>
        </w:rPr>
        <w:t xml:space="preserve">, забавный </w:t>
      </w:r>
      <w:proofErr w:type="spellStart"/>
      <w:r w:rsidRPr="00BE577D">
        <w:rPr>
          <w:sz w:val="28"/>
          <w:szCs w:val="28"/>
        </w:rPr>
        <w:t>Магнолик</w:t>
      </w:r>
      <w:proofErr w:type="spellEnd"/>
      <w:r w:rsidRPr="00BE577D">
        <w:rPr>
          <w:sz w:val="28"/>
          <w:szCs w:val="28"/>
        </w:rPr>
        <w:t xml:space="preserve"> - сопровождая ребенка по игре, учат его не только математике, чтению, логике, но и человеческим взаимоотношениям. Эти игры выступают как средство всестороннего </w:t>
      </w:r>
      <w:r w:rsidRPr="00BE577D">
        <w:rPr>
          <w:sz w:val="28"/>
          <w:szCs w:val="28"/>
        </w:rPr>
        <w:lastRenderedPageBreak/>
        <w:t xml:space="preserve">воспитания личности ребёнка. С помощью игр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 воспитатель приучает детей самостоятельно мыслить, использовать полученные знания в различных условиях в соответствии с поставленной задачей. Важно отметить, что все игры имеют именно сказочный сюжет, а именно в </w:t>
      </w:r>
      <w:r w:rsidR="00025A14">
        <w:rPr>
          <w:sz w:val="28"/>
          <w:szCs w:val="28"/>
        </w:rPr>
        <w:t>кабинете</w:t>
      </w:r>
      <w:r w:rsidRPr="00BE577D">
        <w:rPr>
          <w:sz w:val="28"/>
          <w:szCs w:val="28"/>
        </w:rPr>
        <w:t xml:space="preserve"> представлены наиболее распространенных</w:t>
      </w:r>
      <w:r w:rsidR="00025A14">
        <w:rPr>
          <w:sz w:val="28"/>
          <w:szCs w:val="28"/>
        </w:rPr>
        <w:t xml:space="preserve"> пособия – это «Фиолетовый лес», «</w:t>
      </w:r>
      <w:proofErr w:type="spellStart"/>
      <w:r w:rsidR="00025A14">
        <w:rPr>
          <w:sz w:val="28"/>
          <w:szCs w:val="28"/>
        </w:rPr>
        <w:t>Коврограф</w:t>
      </w:r>
      <w:proofErr w:type="spellEnd"/>
      <w:r w:rsidR="00025A14">
        <w:rPr>
          <w:sz w:val="28"/>
          <w:szCs w:val="28"/>
        </w:rPr>
        <w:t xml:space="preserve"> ларчик» и «Теремки»</w:t>
      </w:r>
      <w:r w:rsidRPr="00BE577D">
        <w:rPr>
          <w:sz w:val="28"/>
          <w:szCs w:val="28"/>
        </w:rPr>
        <w:t xml:space="preserve"> на основе которых </w:t>
      </w:r>
      <w:r w:rsidR="005E0215">
        <w:rPr>
          <w:sz w:val="28"/>
          <w:szCs w:val="28"/>
        </w:rPr>
        <w:t xml:space="preserve">проводятся занятия, </w:t>
      </w:r>
      <w:r w:rsidRPr="00BE577D">
        <w:rPr>
          <w:sz w:val="28"/>
          <w:szCs w:val="28"/>
        </w:rPr>
        <w:t xml:space="preserve">тем самым погружаясь в сам процесс обучения. </w:t>
      </w:r>
    </w:p>
    <w:p w:rsidR="00B305C0" w:rsidRPr="00BE577D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  <w:r w:rsidRPr="00BE577D">
        <w:rPr>
          <w:b/>
          <w:sz w:val="28"/>
          <w:szCs w:val="28"/>
        </w:rPr>
        <w:t xml:space="preserve">«Квадрат </w:t>
      </w:r>
      <w:proofErr w:type="spellStart"/>
      <w:r w:rsidRPr="00BE577D">
        <w:rPr>
          <w:b/>
          <w:sz w:val="28"/>
          <w:szCs w:val="28"/>
        </w:rPr>
        <w:t>Воскобовича</w:t>
      </w:r>
      <w:proofErr w:type="spellEnd"/>
      <w:r w:rsidRPr="00BE577D">
        <w:rPr>
          <w:b/>
          <w:sz w:val="28"/>
          <w:szCs w:val="28"/>
        </w:rPr>
        <w:t>»</w:t>
      </w:r>
    </w:p>
    <w:p w:rsidR="00B305C0" w:rsidRPr="00BE577D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-Данную игру еще называют «Кленовый листок», «Вечное оригами», «Косынка», «Квадрат-</w:t>
      </w:r>
      <w:proofErr w:type="spellStart"/>
      <w:r w:rsidRPr="00BE577D">
        <w:rPr>
          <w:sz w:val="28"/>
          <w:szCs w:val="28"/>
        </w:rPr>
        <w:t>трансформер</w:t>
      </w:r>
      <w:proofErr w:type="spellEnd"/>
      <w:r w:rsidRPr="00BE577D">
        <w:rPr>
          <w:sz w:val="28"/>
          <w:szCs w:val="28"/>
        </w:rPr>
        <w:t xml:space="preserve">» и т.д.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>» состоит из 32 разноцветных треугольников, наклеенных на гибкую тканевую основу и расположенных на определенном расстоянии друг от друга. Основные цвета игры красный, желтый, синий и зеленый. Для детей в возрастной категории от 2 до 5 лет предлагается для игр двухцветный квадрат, а для старших детей разработан четырехцветный квадрат.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» можно легко трансформировать, создавая разнообразные объемные и плоские фигуры: самолет, конфету, домик, ворону, черепаху и т.д. Данные фигуры можно собирать по предложенным схемам или придумывать собственные образы. Вариантов сложения насчитывается около сотни и более. Следует отметить, что развивающая игра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 сопровождается увлекательной сказкой «Тайна ворона Метра» и обучающими пособиями. Решать поставленные задачи ребенку помогут сказочные герои.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» является эффективной игрой, которая формирует у ребенка абстрактное мышление, навыки моделирования, умение ориентироваться в пространстве, развивает креативный потенциал, усидчивость, память, внимание и другие психологические процессы. Важно, что данное пособие компактное и практичное.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>» можно всегда носить с собой и при возникшей возможности поиграть с детьми.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  <w:r w:rsidRPr="00DE7AAB">
        <w:rPr>
          <w:b/>
          <w:sz w:val="28"/>
          <w:szCs w:val="28"/>
        </w:rPr>
        <w:t>Практическая часть.</w:t>
      </w:r>
    </w:p>
    <w:p w:rsidR="005B1895" w:rsidRP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Сейчас мы с вами попробуем самостоятельно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изготовить двухцветный 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B1895" w:rsidRPr="00984F9F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работы нам </w:t>
      </w:r>
      <w:r w:rsidRPr="00B019B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понадобится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мультифора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квадрата, 16 красных и 16 зеленых треугольников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двусторонний скотч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ножницы,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зажим.</w:t>
      </w:r>
    </w:p>
    <w:p w:rsidR="005B1895" w:rsidRPr="00B019BD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мы с вами приступаем к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изготовлению квадрат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, а после при помощи схем поработаем с ним.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вас уже были заготовлены цветные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квадраты зелёного 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красного цвета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Берем схему квадрата и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влаживаем</w:t>
      </w:r>
      <w:proofErr w:type="spell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ее в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мультифору</w:t>
      </w:r>
      <w:proofErr w:type="spell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фиксируя</w:t>
      </w:r>
      <w:proofErr w:type="gram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зажимом. 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Затем на скотч приклеиваем треугол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ьник красного цвета и вырезаем.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Клеим на схему и т.д.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 одна сторона не будет готова.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Вырезаем по контуру квадрата и переворачиваем. </w:t>
      </w:r>
    </w:p>
    <w:p w:rsidR="005B1895" w:rsidRPr="00984F9F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Аналогичным образом размещаются и наклеиваются треугольники с обратной стороны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зеленого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цвета.</w:t>
      </w:r>
      <w:r w:rsidRPr="00984F9F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  <w:lang w:eastAsia="ru-RU"/>
        </w:rPr>
        <w:t xml:space="preserve">    </w:t>
      </w:r>
    </w:p>
    <w:p w:rsidR="005B1895" w:rsidRPr="005E0215" w:rsidRDefault="005B1895" w:rsidP="005E0215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</w:t>
      </w:r>
      <w:r w:rsidR="00761B0C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бовича</w:t>
      </w:r>
      <w:proofErr w:type="spellEnd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05C0" w:rsidRPr="00DE7AAB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  <w:r w:rsidRPr="00DE7AAB">
        <w:rPr>
          <w:sz w:val="28"/>
          <w:szCs w:val="28"/>
        </w:rPr>
        <w:t xml:space="preserve">Можно применять его в работе с детьми. Уважаемые коллеги. Я думаю, что игровой </w:t>
      </w:r>
      <w:proofErr w:type="spellStart"/>
      <w:r w:rsidRPr="00DE7AAB">
        <w:rPr>
          <w:sz w:val="28"/>
          <w:szCs w:val="28"/>
        </w:rPr>
        <w:t>тренажѐ</w:t>
      </w:r>
      <w:proofErr w:type="gramStart"/>
      <w:r w:rsidRPr="00DE7AAB">
        <w:rPr>
          <w:sz w:val="28"/>
          <w:szCs w:val="28"/>
        </w:rPr>
        <w:t>р</w:t>
      </w:r>
      <w:proofErr w:type="spellEnd"/>
      <w:proofErr w:type="gramEnd"/>
      <w:r w:rsidRPr="00DE7AAB">
        <w:rPr>
          <w:sz w:val="28"/>
          <w:szCs w:val="28"/>
        </w:rPr>
        <w:t xml:space="preserve"> двухцветный квадрат </w:t>
      </w:r>
      <w:proofErr w:type="spellStart"/>
      <w:r w:rsidRPr="00DE7AAB">
        <w:rPr>
          <w:sz w:val="28"/>
          <w:szCs w:val="28"/>
        </w:rPr>
        <w:t>Воскобовича</w:t>
      </w:r>
      <w:proofErr w:type="spellEnd"/>
      <w:r w:rsidRPr="00DE7AAB">
        <w:rPr>
          <w:sz w:val="28"/>
          <w:szCs w:val="28"/>
        </w:rPr>
        <w:t xml:space="preserve"> будут востребованы в вашей практической деятельности. Желаю Вам успехов и творчества. </w:t>
      </w:r>
    </w:p>
    <w:p w:rsidR="00B305C0" w:rsidRPr="00DE7AAB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Pr="00B305C0" w:rsidRDefault="00B305C0" w:rsidP="00B07B06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B305C0" w:rsidRPr="00B3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0E"/>
    <w:rsid w:val="0000730E"/>
    <w:rsid w:val="00025A14"/>
    <w:rsid w:val="003457B4"/>
    <w:rsid w:val="005B1895"/>
    <w:rsid w:val="005E0215"/>
    <w:rsid w:val="00761B0C"/>
    <w:rsid w:val="00B07B06"/>
    <w:rsid w:val="00B305C0"/>
    <w:rsid w:val="00BF041A"/>
    <w:rsid w:val="00C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2024-03-31T09:05:00Z</dcterms:created>
  <dcterms:modified xsi:type="dcterms:W3CDTF">2024-10-23T01:27:00Z</dcterms:modified>
</cp:coreProperties>
</file>