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81" w:rsidRPr="000805F7" w:rsidRDefault="00A9458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805F7">
        <w:rPr>
          <w:rFonts w:ascii="Times New Roman" w:hAnsi="Times New Roman" w:cs="Times New Roman"/>
          <w:b/>
          <w:sz w:val="24"/>
        </w:rPr>
        <w:t>Форум - 2024</w:t>
      </w:r>
    </w:p>
    <w:p w:rsidR="00D9371E" w:rsidRPr="000805F7" w:rsidRDefault="00066906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805F7">
        <w:rPr>
          <w:rFonts w:ascii="Times New Roman" w:hAnsi="Times New Roman" w:cs="Times New Roman"/>
          <w:b/>
          <w:sz w:val="24"/>
        </w:rPr>
        <w:t xml:space="preserve">Семинар-практикум </w:t>
      </w:r>
    </w:p>
    <w:p w:rsidR="00066906" w:rsidRPr="000805F7" w:rsidRDefault="00066906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805F7">
        <w:rPr>
          <w:rFonts w:ascii="Times New Roman" w:hAnsi="Times New Roman" w:cs="Times New Roman"/>
          <w:b/>
          <w:sz w:val="24"/>
        </w:rPr>
        <w:t>учителя-логопеда</w:t>
      </w:r>
      <w:r w:rsidR="00D9371E" w:rsidRPr="000805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9371E" w:rsidRPr="000805F7">
        <w:rPr>
          <w:rFonts w:ascii="Times New Roman" w:hAnsi="Times New Roman" w:cs="Times New Roman"/>
          <w:b/>
          <w:sz w:val="24"/>
        </w:rPr>
        <w:t>Дауркиной</w:t>
      </w:r>
      <w:proofErr w:type="spellEnd"/>
      <w:r w:rsidR="00D9371E" w:rsidRPr="000805F7">
        <w:rPr>
          <w:rFonts w:ascii="Times New Roman" w:hAnsi="Times New Roman" w:cs="Times New Roman"/>
          <w:b/>
          <w:sz w:val="24"/>
        </w:rPr>
        <w:t xml:space="preserve"> Анны Валерьевны</w:t>
      </w:r>
    </w:p>
    <w:p w:rsidR="00066906" w:rsidRPr="000805F7" w:rsidRDefault="00066906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805F7">
        <w:rPr>
          <w:rFonts w:ascii="Times New Roman" w:hAnsi="Times New Roman" w:cs="Times New Roman"/>
          <w:b/>
          <w:sz w:val="24"/>
        </w:rPr>
        <w:t xml:space="preserve">«Игры В.В. </w:t>
      </w:r>
      <w:proofErr w:type="spellStart"/>
      <w:r w:rsidRPr="000805F7">
        <w:rPr>
          <w:rFonts w:ascii="Times New Roman" w:hAnsi="Times New Roman" w:cs="Times New Roman"/>
          <w:b/>
          <w:sz w:val="24"/>
        </w:rPr>
        <w:t>Воскобовича</w:t>
      </w:r>
      <w:proofErr w:type="spellEnd"/>
    </w:p>
    <w:p w:rsidR="00066906" w:rsidRPr="000805F7" w:rsidRDefault="00066906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805F7">
        <w:rPr>
          <w:rFonts w:ascii="Times New Roman" w:hAnsi="Times New Roman" w:cs="Times New Roman"/>
          <w:b/>
          <w:sz w:val="24"/>
        </w:rPr>
        <w:t>для детей дошкольного возраста в развитии речи»</w:t>
      </w:r>
    </w:p>
    <w:p w:rsidR="00066906" w:rsidRPr="000805F7" w:rsidRDefault="00066906" w:rsidP="00066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66906" w:rsidRPr="000805F7" w:rsidRDefault="00066906" w:rsidP="00066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профессиональной компетентности педагогов по использованию игровой развивающей технологии В.В.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применение в работе педагога с детьми </w:t>
      </w:r>
      <w:r w:rsidR="00F37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ОВЗ 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возраста</w:t>
      </w:r>
    </w:p>
    <w:p w:rsidR="00066906" w:rsidRPr="000805F7" w:rsidRDefault="00066906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066906" w:rsidRPr="000805F7" w:rsidRDefault="00066906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D9371E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родемонстрировать педагогам приемы использования игр В.В. </w:t>
      </w:r>
      <w:proofErr w:type="spell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речи детей</w:t>
      </w:r>
    </w:p>
    <w:p w:rsidR="00066906" w:rsidRPr="000805F7" w:rsidRDefault="00066906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Оценить эффективность применения данных приемов в работе</w:t>
      </w:r>
    </w:p>
    <w:p w:rsidR="00066906" w:rsidRPr="000805F7" w:rsidRDefault="00D9371E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Провести рефлексию по результатам совместной деятельности участников </w:t>
      </w:r>
      <w:proofErr w:type="spellStart"/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семира</w:t>
      </w:r>
      <w:proofErr w:type="spellEnd"/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-практикума</w:t>
      </w:r>
    </w:p>
    <w:p w:rsidR="009434E9" w:rsidRPr="000805F7" w:rsidRDefault="00066906" w:rsidP="000805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9371E"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литература</w:t>
      </w:r>
      <w:r w:rsidR="00D9371E"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(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методические рекомендации),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комплект «</w:t>
      </w:r>
      <w:proofErr w:type="spell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Ларчик», «Мини Ларчик» 5 комплектов, «Теремки», 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игры В.В. 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Геоконт</w:t>
      </w:r>
      <w:proofErr w:type="spellEnd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Алфавит», «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Игровизор</w:t>
      </w:r>
      <w:proofErr w:type="spellEnd"/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приложением по количеству присутствующих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«Квадрат 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количеству присутствующих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«Фиолетовый лес», «Умные стрелочки», «Веселые стрелочки», 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«Лепестки» наборы деревянных букв (гласные и согласные), 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сюжетные картинки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схемы предложений.</w:t>
      </w:r>
    </w:p>
    <w:p w:rsidR="009434E9" w:rsidRPr="000805F7" w:rsidRDefault="009434E9" w:rsidP="009434E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мероприятия</w:t>
      </w:r>
    </w:p>
    <w:p w:rsidR="00FF63F2" w:rsidRPr="000805F7" w:rsidRDefault="00FF63F2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color w:val="141412"/>
          <w:sz w:val="24"/>
          <w:szCs w:val="24"/>
        </w:rPr>
        <w:t>В своей деятельности мы постоянно ищем новые приемы, технологии, не забывая при этом, что наиболее близкий и естественный вид деятельности ребёнка — это игра. И я уверена, что внедрение новых развивающих игр в коррекционную работу, будет способствовать развитию речи детей.</w:t>
      </w:r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8276F" w:rsidRPr="000805F7" w:rsidRDefault="0018276F" w:rsidP="009434E9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Развивающие игры </w:t>
      </w:r>
      <w:proofErr w:type="spellStart"/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включают в себя 5 блоков: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Сенсорное развитие (цвет, форма, величина)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Интеллектуальное развитие (на основе наглядно – действенного мышления)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Творческое (воображение, творчество)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Математическое развитие (количество, счет, пространственные отношения, форма, размер)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 чтению, развитие речи</w:t>
      </w:r>
    </w:p>
    <w:p w:rsidR="0018276F" w:rsidRPr="000805F7" w:rsidRDefault="0018276F" w:rsidP="009434E9">
      <w:pPr>
        <w:spacing w:before="100" w:beforeAutospacing="1" w:after="100" w:afterAutospacing="1" w:line="240" w:lineRule="auto"/>
        <w:ind w:left="720"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Игровые средства технологии: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Образные средства (сказочные герои, сказочные сюжеты)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Фронтальные средства (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коврограф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Универсальный материал (приложения к 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коврографу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можно использовать и на 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ковролине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на магнитной доске)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Творческие средства (альбомы)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Графические средства  (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игровизор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геовизор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трафареты)</w:t>
      </w:r>
    </w:p>
    <w:p w:rsidR="0018276F" w:rsidRPr="000805F7" w:rsidRDefault="0018276F" w:rsidP="009434E9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развивающих игр </w:t>
      </w:r>
      <w:proofErr w:type="spellStart"/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8276F" w:rsidRPr="000805F7" w:rsidRDefault="00A94581" w:rsidP="009434E9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Многофункциональность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игре можно решать большое количество образовательных и воспитательных задач. Незаметно для себя малыш осваивает цифры или буквы; узнает и запоминает цвет, форму; тренирует мелк</w:t>
      </w:r>
      <w:r w:rsidR="001F135C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моторику рук; совершенствует 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мышление, внимание, память, воображение.</w:t>
      </w:r>
    </w:p>
    <w:p w:rsidR="0018276F" w:rsidRPr="000805F7" w:rsidRDefault="0018276F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Широкий возрастной диапазон участников игр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:rsidR="0018276F" w:rsidRPr="000805F7" w:rsidRDefault="0018276F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Сказочная «огранка»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Сказочный сюжет для детей – это и дополнительная мотивация, и модель опосредованного обучения. Ребята с удовольствием играют не с квадратами, треугольниками и трапециями, а с Нетающими Льдинками Озера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Айс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разноцветными паутинками Паука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Юка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осваивают отношения целого и части, а разгадывают вместе с Малышом Гео секреты 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Чудо-Цветика</w:t>
      </w:r>
      <w:proofErr w:type="gram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Новое, необычное всегда привлекает внимание малышей и лучше запоминается.</w:t>
      </w:r>
    </w:p>
    <w:p w:rsidR="0018276F" w:rsidRPr="000805F7" w:rsidRDefault="00A94581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Творческий потенциал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Игры дают ребенку возможность воплощать задуманное в действительность. Много интересного можно сделать из деталей «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Чудо-головоломок</w:t>
      </w:r>
      <w:proofErr w:type="gram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разноцветных «паутинок» «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гибкого «Игрового квадрата». Машины, самолеты, корабли, бабочки и птицы, рыцари и принцессы – целый сказочный мир! Игры дают возможность проявлять творчество не только детям, но и взрослым.</w:t>
      </w:r>
    </w:p>
    <w:p w:rsidR="0018276F" w:rsidRPr="000805F7" w:rsidRDefault="00A94581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Конструктивные элементы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игра отличается своеобразными конструктивными элементами. 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Геоконте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это динамичная «резинка», в «Игровом квадрате» - жесткость и гибкость одновременно, в «Прозрачном квадрате» - прозрачная пластинка с непрозрачной частью, а в «Шнуре-затейнике» - шнурок и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блочка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Подробнее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рассмотрим несколько игр, которые мы  внедряем в </w:t>
      </w:r>
      <w:r w:rsidR="00A94581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</w:t>
      </w:r>
      <w:r w:rsidR="00A94581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ABA" w:rsidRDefault="001F135C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</w:rPr>
      </w:pPr>
      <w:r w:rsidRPr="000805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proofErr w:type="spellStart"/>
      <w:r w:rsidR="0018276F" w:rsidRPr="000805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Коврограф</w:t>
      </w:r>
      <w:proofErr w:type="spellEnd"/>
      <w:r w:rsidR="0018276F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4E9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44ABA" w:rsidRPr="00A44ABA">
        <w:rPr>
          <w:rFonts w:ascii="Times New Roman" w:hAnsi="Times New Roman" w:cs="Times New Roman"/>
          <w:sz w:val="24"/>
        </w:rPr>
        <w:t xml:space="preserve">представляет собой игровое поле из </w:t>
      </w:r>
      <w:proofErr w:type="spellStart"/>
      <w:r w:rsidR="00A44ABA" w:rsidRPr="00A44ABA">
        <w:rPr>
          <w:rFonts w:ascii="Times New Roman" w:hAnsi="Times New Roman" w:cs="Times New Roman"/>
          <w:sz w:val="24"/>
        </w:rPr>
        <w:t>ковролина</w:t>
      </w:r>
      <w:proofErr w:type="spellEnd"/>
      <w:r w:rsidR="00A44ABA" w:rsidRPr="00A44ABA">
        <w:rPr>
          <w:rFonts w:ascii="Times New Roman" w:hAnsi="Times New Roman" w:cs="Times New Roman"/>
          <w:sz w:val="24"/>
        </w:rPr>
        <w:t xml:space="preserve"> размером метр на метр. Именно на нем вы сможете фиксировать развивающие материалы, входящие в состав комплекта: дидактические карточки с цифрами, буквами, фигурами, различными изображениями, эталонами, стрелками. Чтобы ребёнку было легче воспринимать информацию, игровое поле разлиновано на сто клеток. Сетка также облегчит детям построение различных геометрических фигур, познакомит с пространственными и количественными отношениями. На </w:t>
      </w:r>
      <w:proofErr w:type="spellStart"/>
      <w:r w:rsidR="00A44ABA" w:rsidRPr="00A44ABA">
        <w:rPr>
          <w:rFonts w:ascii="Times New Roman" w:hAnsi="Times New Roman" w:cs="Times New Roman"/>
          <w:sz w:val="24"/>
        </w:rPr>
        <w:t>коврографе</w:t>
      </w:r>
      <w:proofErr w:type="spellEnd"/>
      <w:r w:rsidR="00A44ABA" w:rsidRPr="00A44ABA">
        <w:rPr>
          <w:rFonts w:ascii="Times New Roman" w:hAnsi="Times New Roman" w:cs="Times New Roman"/>
          <w:sz w:val="24"/>
        </w:rPr>
        <w:t xml:space="preserve"> имеются отверстия с люверсами, с помощью которых его можно будет прикрепить к стене или к любой другой вертикальной поверхности.</w:t>
      </w:r>
    </w:p>
    <w:p w:rsidR="0018276F" w:rsidRPr="000805F7" w:rsidRDefault="00A44ABA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76F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«Забавные цифры» - картонные карточки с изображениями цифр от 0 до 9 в виде животных.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«Забавные буквы» - картонные карточки с изображениями 10 гласных букв русского алфавита в виде шутов-акробатов.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«Буквы, цифры, знаки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прозрачной основе) - 90 карточек из прозрачной пленки с изображениями гласных букв (красного цвета), согласных букв (синего и зеленого цвета), мягкого знака (зеленого цвета), твердого знака (синего цвета), цифр и арифметических знаков (желтого цвета).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«Кармашки» - набор из 10 кармашков (75х75 мм,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ковролин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ПВХ) для закрепления картинок и карточек на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коврографе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«Цветные квадраты» - 10 квадратов из цветного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ковролина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 цветов радуги, белый, серый, черный) размером 75х75 мм.</w:t>
      </w:r>
    </w:p>
    <w:p w:rsidR="00FF63F2" w:rsidRPr="00A44ABA" w:rsidRDefault="0018276F" w:rsidP="00A44ABA">
      <w:pPr>
        <w:numPr>
          <w:ilvl w:val="0"/>
          <w:numId w:val="3"/>
        </w:num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«Разноцветные веревочки» - 5 прилипающих к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коврографу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веревочек разного цвета длиной по </w:t>
      </w:r>
      <w:smartTag w:uri="urn:schemas-microsoft-com:office:smarttags" w:element="metricconverter">
        <w:smartTagPr>
          <w:attr w:name="ProductID" w:val="1 м"/>
        </w:smartTagPr>
        <w:r w:rsidRPr="000805F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м</w:t>
        </w:r>
      </w:smartTag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и др.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Пособие</w:t>
      </w:r>
      <w:r w:rsidR="00A4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универсальным так как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особствует  сенсорному развитию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развитию психических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  (память,  внимание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мышление</w:t>
      </w:r>
      <w:proofErr w:type="gram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воображение).Так же развивает математические , речевые , экологические предпосылки у детей от двух лет и школьного возраста.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игры </w:t>
      </w:r>
      <w:proofErr w:type="spell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превращается в волшебную поляну в Фио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летовом лес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 происходят различные чудеса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 </w:t>
      </w:r>
      <w:proofErr w:type="spellStart"/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коврографа</w:t>
      </w:r>
      <w:proofErr w:type="spellEnd"/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разделено сеткой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помогает знакомить детей с пространственными и количественными </w:t>
      </w:r>
      <w:proofErr w:type="gram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</w:t>
      </w:r>
      <w:proofErr w:type="gram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облегчает построение геометрических контуров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облегчает в дальнейшем ориентировку детей в тетрадях в клетку, позволяет увидеть границу клеток их расположение. Дети знакомятся с такими понятиями, как вертикаль, горизонталь, диагональ. Учат</w:t>
      </w:r>
      <w:r w:rsidR="003957D4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ориентироваться на плоскости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8276F" w:rsidRPr="000805F7" w:rsidRDefault="009434E9" w:rsidP="003957D4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Разноцветные веревочки 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можно обводить и соединять</w:t>
      </w:r>
      <w:r w:rsidR="0018276F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создавать различные фигуры и уз</w:t>
      </w:r>
      <w:r w:rsidR="003957D4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 измерять величину предметов</w:t>
      </w:r>
      <w:r w:rsidR="0018276F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Разноцветные круги-липучки.</w:t>
      </w:r>
    </w:p>
    <w:p w:rsidR="0018276F" w:rsidRPr="000805F7" w:rsidRDefault="0018276F" w:rsidP="003957D4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Разноцветные квадраты и Радужные гномы.</w:t>
      </w:r>
      <w:r w:rsidR="003957D4"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семи цветов радуги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Пространственные карточки</w:t>
      </w:r>
      <w:proofErr w:type="gramStart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ЛЕВ</w:t>
      </w:r>
      <w:proofErr w:type="gramStart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ПАВЛИН ,ПОНИ , ЛАНЬ.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805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Лев, лань, павлин и пони»</w:t>
      </w:r>
    </w:p>
    <w:p w:rsidR="0018276F" w:rsidRPr="000805F7" w:rsidRDefault="003957D4" w:rsidP="003957D4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8276F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манипуляции с карточками рассказываются в виде сказки. </w:t>
      </w:r>
    </w:p>
    <w:p w:rsidR="0018276F" w:rsidRPr="000805F7" w:rsidRDefault="0018276F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proofErr w:type="gramStart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Круговерт</w:t>
      </w:r>
      <w:proofErr w:type="spell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стрелочка.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для начертания кругов. 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 элементы: касса, кармашки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зажимы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знаки отрицания.</w:t>
      </w:r>
    </w:p>
    <w:p w:rsidR="000805F7" w:rsidRDefault="000805F7" w:rsidP="000805F7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color w:val="000000"/>
        </w:rPr>
      </w:pPr>
    </w:p>
    <w:p w:rsidR="000805F7" w:rsidRDefault="000805F7" w:rsidP="000805F7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color w:val="000000"/>
        </w:rPr>
      </w:pPr>
    </w:p>
    <w:p w:rsidR="000805F7" w:rsidRDefault="001F135C" w:rsidP="000805F7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color w:val="000000"/>
        </w:rPr>
      </w:pPr>
      <w:r w:rsidRPr="000805F7">
        <w:rPr>
          <w:rStyle w:val="c3"/>
          <w:b/>
          <w:color w:val="000000"/>
        </w:rPr>
        <w:t xml:space="preserve">«Теремки </w:t>
      </w:r>
      <w:proofErr w:type="spellStart"/>
      <w:r w:rsidRPr="000805F7">
        <w:rPr>
          <w:rStyle w:val="c3"/>
          <w:b/>
          <w:color w:val="000000"/>
        </w:rPr>
        <w:t>Воскобовича</w:t>
      </w:r>
      <w:proofErr w:type="spellEnd"/>
      <w:r w:rsidRPr="000805F7">
        <w:rPr>
          <w:rStyle w:val="c3"/>
          <w:b/>
          <w:color w:val="000000"/>
        </w:rPr>
        <w:t>»</w:t>
      </w:r>
    </w:p>
    <w:p w:rsidR="0018276F" w:rsidRPr="000805F7" w:rsidRDefault="0018276F" w:rsidP="00A44A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</w:rPr>
      </w:pPr>
      <w:r w:rsidRPr="000805F7">
        <w:rPr>
          <w:rStyle w:val="c3"/>
          <w:color w:val="000000"/>
        </w:rPr>
        <w:t>В этих играх ребёнок решает логические задачи с буквами, составляет слоги, слова, занимается </w:t>
      </w:r>
      <w:r w:rsidRPr="000805F7">
        <w:rPr>
          <w:rStyle w:val="c7"/>
          <w:i/>
          <w:iCs/>
          <w:color w:val="000000"/>
        </w:rPr>
        <w:t>словотворчеством. </w:t>
      </w:r>
      <w:r w:rsidRPr="000805F7">
        <w:rPr>
          <w:rStyle w:val="c3"/>
          <w:color w:val="000000"/>
        </w:rPr>
        <w:t>Игры</w:t>
      </w:r>
      <w:r w:rsidRPr="000805F7">
        <w:rPr>
          <w:rStyle w:val="c17"/>
          <w:color w:val="FFFFFF"/>
        </w:rPr>
        <w:t> </w:t>
      </w:r>
      <w:r w:rsidRPr="000805F7">
        <w:rPr>
          <w:rStyle w:val="c3"/>
          <w:color w:val="000000"/>
        </w:rPr>
        <w:t xml:space="preserve">способствуют развитию речи и интеллекта, в процессе игр происходит знакомство с орфографией, расширяется словарный запас, происходит развитие фонематического слуха, совершенствуется звукопроизношение, ребёнок учится делать звуковой анализ, </w:t>
      </w:r>
      <w:r w:rsidR="00A44ABA">
        <w:rPr>
          <w:rStyle w:val="c3"/>
          <w:color w:val="000000"/>
        </w:rPr>
        <w:t>знакомится со словообразованием.</w:t>
      </w:r>
      <w:r w:rsidRPr="000805F7">
        <w:rPr>
          <w:rStyle w:val="c3"/>
          <w:color w:val="000000"/>
        </w:rPr>
        <w:t xml:space="preserve"> </w:t>
      </w:r>
    </w:p>
    <w:p w:rsidR="0018276F" w:rsidRPr="000805F7" w:rsidRDefault="003957D4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Р</w:t>
      </w:r>
      <w:r w:rsidR="0018276F" w:rsidRPr="000805F7">
        <w:rPr>
          <w:rStyle w:val="c3"/>
          <w:color w:val="000000"/>
        </w:rPr>
        <w:t xml:space="preserve">ассмотрим пособие "Теремки" </w:t>
      </w:r>
      <w:proofErr w:type="spellStart"/>
      <w:r w:rsidR="0018276F" w:rsidRPr="000805F7">
        <w:rPr>
          <w:rStyle w:val="c3"/>
          <w:color w:val="000000"/>
        </w:rPr>
        <w:t>Воскобовича</w:t>
      </w:r>
      <w:proofErr w:type="spellEnd"/>
      <w:r w:rsidR="0018276F" w:rsidRPr="000805F7">
        <w:rPr>
          <w:rStyle w:val="c3"/>
          <w:color w:val="000000"/>
        </w:rPr>
        <w:t>.</w:t>
      </w:r>
    </w:p>
    <w:p w:rsidR="0018276F" w:rsidRPr="000805F7" w:rsidRDefault="0018276F" w:rsidP="0018276F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</w:rPr>
      </w:pPr>
      <w:r w:rsidRPr="000805F7">
        <w:rPr>
          <w:rStyle w:val="c11"/>
          <w:b/>
          <w:bCs/>
          <w:iCs/>
          <w:color w:val="000000"/>
        </w:rPr>
        <w:t>Первый этап – знакомство со звуками и буквами</w:t>
      </w:r>
    </w:p>
    <w:p w:rsidR="0018276F" w:rsidRPr="000805F7" w:rsidRDefault="0018276F" w:rsidP="00674286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0805F7">
        <w:rPr>
          <w:rStyle w:val="c3"/>
          <w:color w:val="000000"/>
        </w:rPr>
        <w:t>Начинаем знакомство с согласными буквами.</w:t>
      </w:r>
      <w:r w:rsidR="00674286" w:rsidRPr="000805F7">
        <w:rPr>
          <w:rStyle w:val="c3"/>
          <w:color w:val="000000"/>
        </w:rPr>
        <w:t xml:space="preserve"> </w:t>
      </w:r>
      <w:r w:rsidRPr="000805F7">
        <w:rPr>
          <w:rStyle w:val="c3"/>
          <w:color w:val="000000"/>
        </w:rPr>
        <w:t>Постройте сказочный город, где в своих теремках живут буквы.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Вот стоит белый теремок.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Кто в теремочке живет?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Буква Б и буква П, буква</w:t>
      </w:r>
      <w:proofErr w:type="gramStart"/>
      <w:r w:rsidRPr="000805F7">
        <w:rPr>
          <w:rStyle w:val="c7"/>
          <w:i/>
          <w:iCs/>
          <w:color w:val="000000"/>
        </w:rPr>
        <w:t xml:space="preserve"> В</w:t>
      </w:r>
      <w:proofErr w:type="gramEnd"/>
      <w:r w:rsidRPr="000805F7">
        <w:rPr>
          <w:rStyle w:val="c7"/>
          <w:i/>
          <w:iCs/>
          <w:color w:val="000000"/>
        </w:rPr>
        <w:t xml:space="preserve"> и буква Ф.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proofErr w:type="gramStart"/>
      <w:r w:rsidRPr="000805F7">
        <w:rPr>
          <w:rStyle w:val="c3"/>
          <w:color w:val="000000"/>
        </w:rPr>
        <w:t>Ребенок произносит за взрослым звуки «б» (обращаем внимание: не «бэ», а «б»), «п», «в», «ф», показывает соответствующие буквы на гранях.</w:t>
      </w:r>
      <w:proofErr w:type="gramEnd"/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Когда город готов, в него приезжают веселые шуты, веселящие всех своими песенками. Песенки они хранят в волшебных сундучках.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В синем</w:t>
      </w:r>
      <w:r w:rsidRPr="000805F7">
        <w:rPr>
          <w:rStyle w:val="c3"/>
          <w:color w:val="000000"/>
        </w:rPr>
        <w:t xml:space="preserve"> – А, О, У, Э, </w:t>
      </w:r>
      <w:proofErr w:type="gramStart"/>
      <w:r w:rsidRPr="000805F7">
        <w:rPr>
          <w:rStyle w:val="c3"/>
          <w:color w:val="000000"/>
        </w:rPr>
        <w:t>Ы</w:t>
      </w:r>
      <w:proofErr w:type="gramEnd"/>
      <w:r w:rsidRPr="000805F7">
        <w:rPr>
          <w:rStyle w:val="c3"/>
          <w:color w:val="000000"/>
        </w:rPr>
        <w:t xml:space="preserve"> (гласные, показывающие твердость предыдущего согласного звука),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в зеленом</w:t>
      </w:r>
      <w:r w:rsidRPr="000805F7">
        <w:rPr>
          <w:rStyle w:val="c3"/>
          <w:color w:val="000000"/>
        </w:rPr>
        <w:t xml:space="preserve"> – Я, Е, </w:t>
      </w:r>
      <w:proofErr w:type="gramStart"/>
      <w:r w:rsidRPr="000805F7">
        <w:rPr>
          <w:rStyle w:val="c3"/>
          <w:color w:val="000000"/>
        </w:rPr>
        <w:t>Ю</w:t>
      </w:r>
      <w:proofErr w:type="gramEnd"/>
      <w:r w:rsidRPr="000805F7">
        <w:rPr>
          <w:rStyle w:val="c3"/>
          <w:color w:val="000000"/>
        </w:rPr>
        <w:t>, И, Е (гласные, показывающие мягкость согласного звука).</w:t>
      </w:r>
    </w:p>
    <w:p w:rsidR="0018276F" w:rsidRPr="000805F7" w:rsidRDefault="0018276F" w:rsidP="0018276F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</w:rPr>
      </w:pPr>
      <w:r w:rsidRPr="000805F7">
        <w:rPr>
          <w:rStyle w:val="c11"/>
          <w:b/>
          <w:bCs/>
          <w:iCs/>
          <w:color w:val="000000"/>
        </w:rPr>
        <w:t>Второй этап -  «Знакомство со слогами. Слияние букв»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Освоив звуки и буквы, можно приступать к слиянию их в слоги. Для этого ребенок сначала «конструирует» слоги - вкладывает сундучки в теремки.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 xml:space="preserve">Обращаем внимание ребенка на исключения русского языка. Если слог трудно произносить или он совсем не существует, в окошечке теремка (в арке сверху) появляется «звездочка запрета». Например, если ребенок составит слог ЖЫ, над буквой </w:t>
      </w:r>
      <w:proofErr w:type="gramStart"/>
      <w:r w:rsidRPr="000805F7">
        <w:rPr>
          <w:rStyle w:val="c3"/>
          <w:color w:val="000000"/>
        </w:rPr>
        <w:t>Ы</w:t>
      </w:r>
      <w:proofErr w:type="gramEnd"/>
      <w:r w:rsidRPr="000805F7">
        <w:rPr>
          <w:rStyle w:val="c3"/>
          <w:color w:val="000000"/>
        </w:rPr>
        <w:t xml:space="preserve"> в арке окна появится звездочка.</w:t>
      </w:r>
    </w:p>
    <w:p w:rsidR="0018276F" w:rsidRPr="00A44ABA" w:rsidRDefault="0018276F" w:rsidP="0018276F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</w:rPr>
      </w:pPr>
      <w:r w:rsidRPr="00A44ABA">
        <w:rPr>
          <w:rStyle w:val="c11"/>
          <w:b/>
          <w:bCs/>
          <w:iCs/>
          <w:color w:val="000000"/>
        </w:rPr>
        <w:t>Третий этап - слоговое чтение. Чтение простых слов</w:t>
      </w:r>
    </w:p>
    <w:p w:rsidR="0018276F" w:rsidRPr="000805F7" w:rsidRDefault="0018276F" w:rsidP="000805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Когда ребенок научится слитно читать слоги, можно составлять и читать простые слова. Устройство теремков позволяет превратить этот процесс в серию увлекательнейших игр.</w:t>
      </w:r>
    </w:p>
    <w:p w:rsidR="0018276F" w:rsidRPr="000805F7" w:rsidRDefault="00C77CD9" w:rsidP="000805F7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805F7">
        <w:rPr>
          <w:rFonts w:ascii="Times New Roman" w:hAnsi="Times New Roman" w:cs="Times New Roman"/>
          <w:b/>
          <w:sz w:val="24"/>
          <w:szCs w:val="24"/>
          <w:lang w:eastAsia="ru-RU"/>
        </w:rPr>
        <w:t>Игровизор</w:t>
      </w:r>
      <w:proofErr w:type="spellEnd"/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• Блокнот (210х297 мм) из двух листов. Один лист – светлый картон с названием и изображением персонажа и сетки (цветная печать), второй лист – прозрачная пленка ПВХ. Листы сброшюрованы. </w:t>
      </w:r>
      <w:r w:rsidRPr="000805F7">
        <w:rPr>
          <w:rFonts w:ascii="Times New Roman" w:hAnsi="Times New Roman" w:cs="Times New Roman"/>
          <w:sz w:val="24"/>
          <w:szCs w:val="24"/>
          <w:lang w:eastAsia="ru-RU"/>
        </w:rPr>
        <w:br/>
        <w:t>• Маркер для белой доски.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«Катя, Рыжик и Рыбка» - тетрадь (297х210 мм) с заданиями, направленными на знакомство с эталонами формы, величиной, пространственными отношениями.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• «Лабиринты букв. 1: гласные» - тетрадь (297х210 м) с заданиями, направленными на формирование моторного образа буквы, знакомство с гласными буквами, соотнесение их со звуками, тренировку навыков чтения.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• "Лабиринты букв. 2,3</w:t>
      </w:r>
      <w:proofErr w:type="gramStart"/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согласные" - тетрадь (297х210 м) с заданиями, направленными на формирование моторного образа буквы, знакомство с согласными буквами, соотнесение их со звуками, тренировку навыков чтения.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• «Лабиринты цифр. Выпуск 1: от 0 до 5» - тетрадь (297х210 мм) с заданиями, направленными на формирование моторного образа цифры, соотнесение количества и цифры, умений считать.</w:t>
      </w:r>
    </w:p>
    <w:p w:rsidR="00A44ABA" w:rsidRDefault="0018276F" w:rsidP="00A44ABA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• «Предметный мир вокруг нас» - тетрадь (297х210 мм) с заданиями, направленными на умения ориентироваться в многообразии предметного мира, знакомство с некоторыми видами деятельности человека.</w:t>
      </w:r>
    </w:p>
    <w:p w:rsidR="0018276F" w:rsidRPr="00A44ABA" w:rsidRDefault="0018276F" w:rsidP="00A44ABA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br/>
        <w:t>Листы с заданиями подкладываются под лист из пленки, ребенок маркером пишет ответы, след маркера легко удаляется бумажной салфеткой.</w:t>
      </w:r>
    </w:p>
    <w:p w:rsidR="0018276F" w:rsidRPr="000805F7" w:rsidRDefault="001F135C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18276F" w:rsidRPr="000805F7">
        <w:rPr>
          <w:rFonts w:ascii="Times New Roman" w:eastAsia="Calibri" w:hAnsi="Times New Roman" w:cs="Times New Roman"/>
          <w:sz w:val="24"/>
          <w:szCs w:val="24"/>
        </w:rPr>
        <w:t>Он предполагает собою прозрачную папку, куда вкладываются листы с заданиями, ребята выполняют их фломастерами на водной основе, которые оставляют четкий отпечаток, но просто стираются тряпочкой, и это дает возможность неоднократно применять листы с заданиями.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В подобных играх формируется мелкая моторика, точность движений, совершается подготовка руки к письму. Они содействуют формированию интеллектуальной культуры, способности обучаться: принимать и понимать учебную задачу, обнаруживать способы её решения, контролировать себя в ходе деятельности, достигать результата. Дошкольник, выполняя задания, способен дать оценку результату и легко откорректировать найденные ошибки.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ab/>
        <w:t>Преимущества пособия: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неповторимость заключается в его универсальности (один листок может решить ряд образовательных задач);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практичность (листы применяются неоднократно);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вариативность (безграничное множество дополнений с заданиями);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возможность контролирования процесса самим дошкольником.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ab/>
        <w:t>Немаловажное значение игры является формирование у дошкольников ситуации успеха, возможности применения с младшей группы.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При обучении с «</w:t>
      </w: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Игровизором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» применяются дополнения </w:t>
      </w: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>, которые имеют разнообразные образовательные цели: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Развитие математических способностей («Лабиринты цифр»);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Развитие речи (приложение «Лабиринты букв»);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Знакомство с окружающими нас вещами, а также трудом старших («Катя, Рыжик и рыбка</w:t>
      </w:r>
      <w:proofErr w:type="gramStart"/>
      <w:r w:rsidRPr="000805F7">
        <w:rPr>
          <w:rFonts w:ascii="Times New Roman" w:eastAsia="Calibri" w:hAnsi="Times New Roman" w:cs="Times New Roman"/>
          <w:sz w:val="24"/>
          <w:szCs w:val="24"/>
        </w:rPr>
        <w:t>»,);</w:t>
      </w:r>
      <w:proofErr w:type="gramEnd"/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Комплексное развитие («Игровой калейдоскоп»);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используется как в непосредственной образовательной деятельности, самостоятельной деятельности детей, так и в коллективной работе детей </w:t>
      </w:r>
      <w:proofErr w:type="gramStart"/>
      <w:r w:rsidRPr="000805F7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взрослыми.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ab/>
        <w:t>Можно предложить ребятам такие задания, как графические диктанты и задания на ориентацию в пространстве листа.</w:t>
      </w:r>
    </w:p>
    <w:p w:rsidR="0018276F" w:rsidRPr="000805F7" w:rsidRDefault="0018276F" w:rsidP="00A44ABA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Графические диктанты могут отлично помочь родителям и воспитателям плавно подготовить ребенка к школе и избежать такие стандартные, типичные проблемы в школе, как плохое развитие орфографической зоркости, непоседливость и невнимательность.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ab/>
        <w:t>Таким образом, проанализировав все вышеперечисленное, мы можем сделать вывод что «</w:t>
      </w: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>» имеет множество полезных функций, чем и делает обучение увлекательным и затягивающим занятием для ребенка.</w:t>
      </w:r>
    </w:p>
    <w:p w:rsidR="00674286" w:rsidRPr="0091047F" w:rsidRDefault="00C77CD9" w:rsidP="0091047F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Предлагаю вам  </w:t>
      </w:r>
      <w:proofErr w:type="gramStart"/>
      <w:r w:rsidRPr="000805F7">
        <w:rPr>
          <w:rFonts w:ascii="Times New Roman" w:eastAsia="Calibri" w:hAnsi="Times New Roman" w:cs="Times New Roman"/>
          <w:sz w:val="24"/>
          <w:szCs w:val="24"/>
        </w:rPr>
        <w:t>выполнить</w:t>
      </w:r>
      <w:proofErr w:type="gram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сколько заданий используя «</w:t>
      </w: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F135C" w:rsidRPr="000805F7" w:rsidRDefault="00A44ABA" w:rsidP="000805F7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5C" w:rsidRPr="000805F7">
        <w:rPr>
          <w:rFonts w:ascii="Times New Roman" w:hAnsi="Times New Roman" w:cs="Times New Roman"/>
          <w:b/>
          <w:sz w:val="24"/>
          <w:szCs w:val="24"/>
        </w:rPr>
        <w:t>«Фиолетовый лес»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«Фиолетовый лес» выступает сенсомоторной зоной, где дети активно взаимодействуют с развивающими играми, прикрепляя персонажей или предметы к вертикальной стене, тем самым реализуя творческие замыслы и способности. Вся атрибутика «Фиолетового леса», его сказочность создает релаксирующую обстановку для ребенка и способствует его дополнительной игровой мотивации.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Одним из немаловажных аспектов использования данной среды является возможность применения её в разных видах деятельности: игровой, познавательно-исследовательской, коммуникативной, двигательной, конструировании.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Формы работы в «Фиолетовом лесу» могут быть самые разнообразные: занятия, решение проблемных задач, придумывание историй с участием «жителей» леса и детей группы, сочинение загадок, сказок, рассказов, исследовательская деятельность, проведение математических праздников и досугов, свободная деятельность детей, связанная с использованием развивающих игр, пре</w:t>
      </w:r>
      <w:r w:rsidR="008E5A70" w:rsidRPr="000805F7">
        <w:rPr>
          <w:rFonts w:ascii="Times New Roman" w:hAnsi="Times New Roman" w:cs="Times New Roman"/>
          <w:sz w:val="24"/>
          <w:szCs w:val="24"/>
        </w:rPr>
        <w:t xml:space="preserve">дложенных В. В. </w:t>
      </w:r>
      <w:proofErr w:type="spellStart"/>
      <w:r w:rsidR="008E5A70" w:rsidRPr="000805F7">
        <w:rPr>
          <w:rFonts w:ascii="Times New Roman" w:hAnsi="Times New Roman" w:cs="Times New Roman"/>
          <w:sz w:val="24"/>
          <w:szCs w:val="24"/>
        </w:rPr>
        <w:t>Воскобовичем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Формируя познавательную, речевую активность детей, можно оформлять лес по временам года, расселять в нём животных и птиц, знакомиться с насекомыми, сажать цветы на полянке и, таким образом, моделировать пространство в соответствии с сезонными изменениями в природе.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В осенний период пользуются популярностью такие игры, как «Разноцветный листопад», «Ветер-проказник и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Крутик</w:t>
      </w:r>
      <w:proofErr w:type="spellEnd"/>
      <w:proofErr w:type="gramStart"/>
      <w:r w:rsidRPr="000805F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о», «Осень в Фиолетовом лесу», «Солнышко и тучка», «Какой листик спрятался», «Запасы на зиму», «Что изменилось» и др.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Зимой в «Фиолетовом лесу» выпадает снег, дети конструируют снежные постройки, моделируют зимнюю прогулку на лыжах, санках, строят снежные дома из геометрических фигур для </w:t>
      </w:r>
      <w:r w:rsidRPr="000805F7">
        <w:rPr>
          <w:rFonts w:ascii="Times New Roman" w:hAnsi="Times New Roman" w:cs="Times New Roman"/>
          <w:sz w:val="24"/>
          <w:szCs w:val="24"/>
        </w:rPr>
        <w:lastRenderedPageBreak/>
        <w:t xml:space="preserve">волшебных гномиков. Увлеченно дети играют в игры «Зажглись новогодние фонарики», «Украшаем ёлочку к празднику», «Подарки для жителей Фиолетового леса» и др.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С наступлением весны у ребят проявляется интерес к развивающим играм весенней тематики: «Кораблик», «Распустились листочки на деревьях», «Помоги найти птиц», «Найди животных».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В летний период развивать интеллектуально-творческие способности помогают такие игры, как «Собери красивые цветочки», «Найди отличия», «Кувшинки и ласточка», «Прод</w:t>
      </w:r>
      <w:r w:rsidR="008E5A70" w:rsidRPr="000805F7">
        <w:rPr>
          <w:rFonts w:ascii="Times New Roman" w:hAnsi="Times New Roman" w:cs="Times New Roman"/>
          <w:sz w:val="24"/>
          <w:szCs w:val="24"/>
        </w:rPr>
        <w:t xml:space="preserve">олжи ряд», «Заборчик» и др.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Все эти игры способствуют формированию не только способностей анализировать, сравнивать, классифицировать, обобщать, но и развивают воображение, стимулируют творческую активность детей в конструировании, придумывании рассказов, сказок, событий.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Приведем примеры использования методики «Фиолетовый лес» в развитии речи дошкольников 6-7 лет.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Разработанные занятия состоят из трех блоков. </w:t>
      </w:r>
      <w:r w:rsidRPr="00A44ABA">
        <w:rPr>
          <w:rFonts w:ascii="Times New Roman" w:hAnsi="Times New Roman" w:cs="Times New Roman"/>
          <w:b/>
          <w:sz w:val="24"/>
          <w:szCs w:val="24"/>
        </w:rPr>
        <w:t>Первый блок</w:t>
      </w:r>
      <w:r w:rsidRPr="000805F7">
        <w:rPr>
          <w:rFonts w:ascii="Times New Roman" w:hAnsi="Times New Roman" w:cs="Times New Roman"/>
          <w:sz w:val="24"/>
          <w:szCs w:val="24"/>
        </w:rPr>
        <w:t xml:space="preserve"> включает в себя занятия, на которых детям дается задание придумывания предложения или завершение рассказа. Особенность данного вида творческого рассказывания состоит в том, что воспитатель зачитывает начало рассказ, называет героев и придумывает завязку, а детям необходимо продолжить и закончить его. Для этого педагогом применяются занятия с развивающей средой «Фиолетовый лес» В.В.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: «Знакомство с развивающей средой «Фиолетовый лес» В.В.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 и обучение творческому рассказыванию» (вводное), «Птичий мир», «Насекомые Фиолетового леса». На данном этапе детям предлагаются следующие задания: «Составь сюжет на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коврографе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», «Придумать конец рассказа», «Кто больше скажет» и др.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4ABA">
        <w:rPr>
          <w:rFonts w:ascii="Times New Roman" w:hAnsi="Times New Roman" w:cs="Times New Roman"/>
          <w:b/>
          <w:sz w:val="24"/>
          <w:szCs w:val="24"/>
        </w:rPr>
        <w:t>Второй блок</w:t>
      </w:r>
      <w:r w:rsidRPr="000805F7">
        <w:rPr>
          <w:rFonts w:ascii="Times New Roman" w:hAnsi="Times New Roman" w:cs="Times New Roman"/>
          <w:sz w:val="24"/>
          <w:szCs w:val="24"/>
        </w:rPr>
        <w:t xml:space="preserve"> работы: придумывание рассказа или сказки по плану воспитателя. Педагог предлагает тему и план рассказа, в котором выделена последовательность событий, а развить содержание сочинения дети </w:t>
      </w:r>
      <w:r w:rsidR="008E5A70" w:rsidRPr="000805F7">
        <w:rPr>
          <w:rFonts w:ascii="Times New Roman" w:hAnsi="Times New Roman" w:cs="Times New Roman"/>
          <w:sz w:val="24"/>
          <w:szCs w:val="24"/>
        </w:rPr>
        <w:t>должны самостоятельно</w:t>
      </w:r>
      <w:r w:rsidRPr="000805F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4ABA">
        <w:rPr>
          <w:rFonts w:ascii="Times New Roman" w:hAnsi="Times New Roman" w:cs="Times New Roman"/>
          <w:b/>
          <w:sz w:val="24"/>
          <w:szCs w:val="24"/>
        </w:rPr>
        <w:t>Третий блок</w:t>
      </w:r>
      <w:r w:rsidRPr="000805F7">
        <w:rPr>
          <w:rFonts w:ascii="Times New Roman" w:hAnsi="Times New Roman" w:cs="Times New Roman"/>
          <w:sz w:val="24"/>
          <w:szCs w:val="24"/>
        </w:rPr>
        <w:t xml:space="preserve"> – придумывание рассказа по теме, предложенной воспитателем (без плана). Педагог предлагает только тему. Она должна соответствовать опыту детей, уровню их речевого развития, затрагивать чувства и будить фантазию дошкольников. На занятиях продолжается работа по закреплению полученных навыков. Занятия являются итоговыми, с различными сюжетами: «Лесные жители сказочного леса», «День рождения гусеницы Фифы», «Путешествие в порхающий мир ворона Метр». Данный этап включает следующие задания: «Подбери главных героев», «Расскажи, что зачем» и др.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Использование персонажей народных сказок содействует появлению и развитию потребности в речевом общении. Формирует условия для восприятия на слух художественного слова. Создает возможность для формирования и развития звуковой и смысловой сторон устной речи, развития умения связно выражать свои мысли.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При использовании развивающей среды «Фиолетовый лес» решается ещё одна важная педагогическая задача: обеспечение эмоциональной релаксации, снятие эмоционального напряжения, поскольку сам ребенок часто не контролирует свое состояние. Во время игр с материалами данной среды ребёнок переживает положительные эмоции, разнообразные тактильные ощущения способствуют развитию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, мелкой и крупной моторики. </w:t>
      </w:r>
    </w:p>
    <w:p w:rsidR="007804BD" w:rsidRPr="0091047F" w:rsidRDefault="0018276F" w:rsidP="00910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Ежедневные игры с использованием предметно — развивающей среды «Фиолетовый лес» обеспечивают стабильность окружающей среды, способствуют устойчивому чувству безопасности и эмоционального комфорта, так как ощущение безопасности связывается с повторяемыми событиями, играми, что очень важно для детей в период адаптации. </w:t>
      </w:r>
    </w:p>
    <w:p w:rsidR="008E5A70" w:rsidRPr="000805F7" w:rsidRDefault="008E5A70" w:rsidP="000805F7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 xml:space="preserve">«Квадрат </w:t>
      </w:r>
      <w:proofErr w:type="spellStart"/>
      <w:r w:rsidRPr="000805F7">
        <w:rPr>
          <w:rFonts w:ascii="Times New Roman" w:hAnsi="Times New Roman" w:cs="Times New Roman"/>
          <w:b/>
          <w:sz w:val="24"/>
          <w:szCs w:val="24"/>
        </w:rPr>
        <w:t>Воскобовича</w:t>
      </w:r>
      <w:proofErr w:type="spellEnd"/>
      <w:r w:rsidRPr="000805F7">
        <w:rPr>
          <w:rFonts w:ascii="Times New Roman" w:hAnsi="Times New Roman" w:cs="Times New Roman"/>
          <w:b/>
          <w:sz w:val="24"/>
          <w:szCs w:val="24"/>
        </w:rPr>
        <w:t>» или «Игровой квадрат»</w:t>
      </w:r>
    </w:p>
    <w:p w:rsidR="007804BD" w:rsidRPr="000805F7" w:rsidRDefault="008E5A70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Б</w:t>
      </w:r>
      <w:r w:rsidR="007804BD" w:rsidRPr="000805F7">
        <w:rPr>
          <w:rFonts w:ascii="Times New Roman" w:hAnsi="Times New Roman" w:cs="Times New Roman"/>
          <w:sz w:val="24"/>
          <w:szCs w:val="24"/>
        </w:rPr>
        <w:t xml:space="preserve">ывает 2-х цветным (для детей 2-5 лет) и 4х цветным (для 3-7летних детей)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Игра представляет собой 32 жестких треугольника, наклеенных с двух сторон на расстоянии 3-5 мл друг от друга на гибкую тканевую основу. С одной стороны «Квадрат» - зеленого и желтого цвета, с другой – синего и 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еще «Вечное оригами» или «Квадра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805F7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Игру сопровождает методическая сказка «Тайна Ворона Метра, или сказка об удивительных превращениях-приключениях квадрата». 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В ней "Квадрат" оживает и превращается в различные образы: домик, мышку, ежика, котенка, лодку, туфельку, самолетик, конфетку и т.п.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Ребенок </w:t>
      </w:r>
      <w:r w:rsidRPr="000805F7">
        <w:rPr>
          <w:rFonts w:ascii="Times New Roman" w:hAnsi="Times New Roman" w:cs="Times New Roman"/>
          <w:sz w:val="24"/>
          <w:szCs w:val="24"/>
        </w:rPr>
        <w:lastRenderedPageBreak/>
        <w:t xml:space="preserve">собирает фигуры по картинкам в книжке, где показано, как сложить квадрат, и дано художественное изображение того же предмета. </w:t>
      </w:r>
    </w:p>
    <w:p w:rsidR="00674286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Этот квадрат-головоломка позволяет не только поиграть, развить пространственное воображение и тонкую моторику, но и является материалом, знакомящим с основами геометрии,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стериометрии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, счетным </w:t>
      </w:r>
      <w:r w:rsidR="00674286" w:rsidRPr="000805F7">
        <w:rPr>
          <w:rFonts w:ascii="Times New Roman" w:hAnsi="Times New Roman" w:cs="Times New Roman"/>
          <w:sz w:val="24"/>
          <w:szCs w:val="24"/>
        </w:rPr>
        <w:t xml:space="preserve"> материалом, основой для моделирования, творчества, которое не имеет ограничений по возрасту.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bCs/>
          <w:sz w:val="24"/>
          <w:szCs w:val="24"/>
        </w:rPr>
        <w:t xml:space="preserve">Методика работы с игровым квадратом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bCs/>
          <w:sz w:val="24"/>
          <w:szCs w:val="24"/>
        </w:rPr>
        <w:t xml:space="preserve">состоит из 3х основных этапов: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1й этап работы - это узнавание смоделированного образа!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На 2-м этапе - очень важно научить детей работать по словесной инструкции.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Например: «Сложите ваши игровые квадраты по диагонали, получилась большая гор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треугольник. Теперь вершину этой горы-треугольника согните к основанию, возьмите за нижний правый угол и поднимите его вверх. У нас получилась очень многофункциональная фигура!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это и ворона – зимующая птица, и житель морских глубин – морской конек, и потерянная золушкой туфелька».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3й этап – это творчество! В процессе свободного манипулирования с квадратом, дети обнаруживают признаки знакомых объектов живой или не живой природы, играют с ними, составляют рассказы. </w:t>
      </w:r>
    </w:p>
    <w:p w:rsidR="0018276F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Вместе с игровым квадратом, в магазине, в комплект часто входят методические рекомендации, разработанные самим В.В.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Воскобовичем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 - «Квадратные забавы». Данные рекомендации предлагают сказочную историю с 18 цветными схемами сложения. Сказка «Тайна ворона Метра» с ее главными героями мамой Трапецией, папой Прямоугольником, малышом Квадратом, дедушкой Четырехугольником и другими персонажами увлечет малыша в мир приключений. Он с радостью согласится помогать преодолевать трудности, стоящие на пути героев.</w:t>
      </w:r>
    </w:p>
    <w:p w:rsidR="008E5A70" w:rsidRPr="000805F7" w:rsidRDefault="00E41BAC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5A70" w:rsidRPr="000805F7">
        <w:rPr>
          <w:rFonts w:ascii="Times New Roman" w:hAnsi="Times New Roman" w:cs="Times New Roman"/>
          <w:sz w:val="24"/>
          <w:szCs w:val="24"/>
        </w:rPr>
        <w:t>А теперь попробуйте и вы. Выберите схемы, которые вам больше понравились и сложите их из квадрата.</w:t>
      </w:r>
    </w:p>
    <w:p w:rsidR="008E5A70" w:rsidRPr="000805F7" w:rsidRDefault="008E5A70" w:rsidP="000805F7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b/>
          <w:sz w:val="24"/>
          <w:szCs w:val="24"/>
          <w:lang w:eastAsia="ru-RU"/>
        </w:rPr>
        <w:t>"Умные стрелочки"</w:t>
      </w:r>
    </w:p>
    <w:p w:rsidR="007804BD" w:rsidRPr="000805F7" w:rsidRDefault="00674286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то универсальный набор для проведения графических диктантов, например, при помощи «</w:t>
      </w:r>
      <w:proofErr w:type="spellStart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Коврографа</w:t>
      </w:r>
      <w:proofErr w:type="spellEnd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Ларчик», «Шнура Малыша», «</w:t>
      </w:r>
      <w:proofErr w:type="spellStart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Игровизора</w:t>
      </w:r>
      <w:proofErr w:type="spellEnd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». Цветовое и графическое изображение стрелочек помогает использовать их многофункционально.</w:t>
      </w:r>
    </w:p>
    <w:p w:rsidR="007804BD" w:rsidRPr="000805F7" w:rsidRDefault="007804BD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Набор позволяет ребенку самостоятельно составлять разнообразные шифровки, а педагогу - задания для любых игр и под любые задачи. Важно! В игровой форме ребенок овладевает множеством направлений движения!</w:t>
      </w:r>
    </w:p>
    <w:p w:rsidR="00FF63F2" w:rsidRPr="0091047F" w:rsidRDefault="007804BD" w:rsidP="00910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"Умные стрелочки" можно использовать как самостоятельное пособие или совместно с развивающими играми: Шнур-малыш, Шнур-затейник, Конструкторы букв, </w:t>
      </w:r>
      <w:proofErr w:type="spellStart"/>
      <w:r w:rsidRPr="000805F7">
        <w:rPr>
          <w:rFonts w:ascii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>Практикум</w:t>
      </w: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Перейдем к практической деятельности, я предлагаю вам самим поиграть в предложенные игры. Необходимо разделиться на пары</w:t>
      </w:r>
      <w:r w:rsidR="00C528D0" w:rsidRPr="000805F7">
        <w:rPr>
          <w:rFonts w:ascii="Times New Roman" w:hAnsi="Times New Roman" w:cs="Times New Roman"/>
          <w:sz w:val="24"/>
          <w:szCs w:val="24"/>
        </w:rPr>
        <w:t xml:space="preserve">: педагог и ребенок. </w:t>
      </w:r>
    </w:p>
    <w:p w:rsidR="00FF63F2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Вам предложены игры</w:t>
      </w:r>
      <w:r w:rsidR="00FF63F2" w:rsidRPr="000805F7">
        <w:rPr>
          <w:rFonts w:ascii="Times New Roman" w:hAnsi="Times New Roman" w:cs="Times New Roman"/>
          <w:sz w:val="24"/>
          <w:szCs w:val="24"/>
        </w:rPr>
        <w:t xml:space="preserve">, к каждой игре прилагается алгоритм действий (инструкция). </w:t>
      </w:r>
    </w:p>
    <w:p w:rsidR="00C528D0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После того, как вы определитесь  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кто-педагог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, а кто-ребенок в паре, можно приступить к игре. Затем вы представите ход игры, возможно у вас появится </w:t>
      </w:r>
      <w:r w:rsidR="00C528D0" w:rsidRPr="000805F7">
        <w:rPr>
          <w:rFonts w:ascii="Times New Roman" w:hAnsi="Times New Roman" w:cs="Times New Roman"/>
          <w:sz w:val="24"/>
          <w:szCs w:val="24"/>
        </w:rPr>
        <w:t xml:space="preserve">и </w:t>
      </w:r>
      <w:r w:rsidRPr="000805F7">
        <w:rPr>
          <w:rFonts w:ascii="Times New Roman" w:hAnsi="Times New Roman" w:cs="Times New Roman"/>
          <w:sz w:val="24"/>
          <w:szCs w:val="24"/>
        </w:rPr>
        <w:t xml:space="preserve">свой вариант игры. (Педагоги работают в парах, представляют </w:t>
      </w:r>
      <w:r w:rsidR="00C528D0" w:rsidRPr="000805F7">
        <w:rPr>
          <w:rFonts w:ascii="Times New Roman" w:hAnsi="Times New Roman" w:cs="Times New Roman"/>
          <w:sz w:val="24"/>
          <w:szCs w:val="24"/>
        </w:rPr>
        <w:t xml:space="preserve">игры и </w:t>
      </w:r>
      <w:r w:rsidRPr="000805F7">
        <w:rPr>
          <w:rFonts w:ascii="Times New Roman" w:hAnsi="Times New Roman" w:cs="Times New Roman"/>
          <w:sz w:val="24"/>
          <w:szCs w:val="24"/>
        </w:rPr>
        <w:t>свой вариант)</w:t>
      </w: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</w:p>
    <w:p w:rsidR="00C528D0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  <w:r w:rsidR="00C528D0" w:rsidRPr="000805F7">
        <w:rPr>
          <w:rFonts w:ascii="Times New Roman" w:hAnsi="Times New Roman" w:cs="Times New Roman"/>
          <w:sz w:val="24"/>
          <w:szCs w:val="24"/>
        </w:rPr>
        <w:t>И в заключение оцените, пожалуйста, свои впечатления от данной технологии. Выберите и прикрепите яблоко к дереву:</w:t>
      </w:r>
    </w:p>
    <w:p w:rsidR="00C528D0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5F7">
        <w:rPr>
          <w:rFonts w:ascii="Times New Roman" w:hAnsi="Times New Roman" w:cs="Times New Roman"/>
          <w:sz w:val="24"/>
          <w:szCs w:val="24"/>
        </w:rPr>
        <w:t>Красное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> – Технологию уже использую в работе, знаю игры хорошо.</w:t>
      </w:r>
    </w:p>
    <w:p w:rsidR="00C528D0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5F7">
        <w:rPr>
          <w:rFonts w:ascii="Times New Roman" w:hAnsi="Times New Roman" w:cs="Times New Roman"/>
          <w:sz w:val="24"/>
          <w:szCs w:val="24"/>
        </w:rPr>
        <w:t>Желтое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– Технологию  уже использую,  но необходимо расширять свои знания.</w:t>
      </w:r>
    </w:p>
    <w:p w:rsidR="00FF63F2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Зелёное – Очень интересная технология, обязательно буду использовать в своей практике.</w:t>
      </w:r>
    </w:p>
    <w:p w:rsidR="00E41BAC" w:rsidRDefault="00C528D0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      </w:t>
      </w:r>
      <w:r w:rsidRPr="000805F7">
        <w:rPr>
          <w:rFonts w:ascii="Times New Roman" w:hAnsi="Times New Roman" w:cs="Times New Roman"/>
          <w:sz w:val="24"/>
          <w:szCs w:val="24"/>
          <w:u w:val="single"/>
        </w:rPr>
        <w:t>Итог</w:t>
      </w:r>
      <w:r w:rsidRPr="000805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В результате использования игровых приемов на логопедических занятиях я достигла определенных результатов: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- дети с удовольствием посещают логопедические занятия;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- материал стал интереснее и доступнее для его освоения;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- коррекционная работа имеет положительную динамику.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lastRenderedPageBreak/>
        <w:t xml:space="preserve">Благодаря данным играм указанные проблемы решаются 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более эффективнее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>, дети с удовольствием ждут следующей встречи. А что же их ждет интересного и увлекательного?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Я планирую продолжать работу по данной теме, буду стремиться повышать уровень развития 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у детей используя как традиционную, основную систему методов и приемов, так и инновационные методы проведения коррекционных занятий.</w:t>
      </w:r>
    </w:p>
    <w:p w:rsidR="00C528D0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Уважаемые коллеги. Хочу вас всех поблагодарить за участие, за смелость, за творчество и позитивный настрой. Желаю Вам успехов и творчества.</w:t>
      </w:r>
      <w:r w:rsidRPr="000805F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E41BA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(по окончанию семинара, педагогам вручают буклеты)</w:t>
      </w:r>
      <w:bookmarkStart w:id="0" w:name="_GoBack"/>
      <w:bookmarkEnd w:id="0"/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D0BE0" w:rsidRPr="000805F7" w:rsidRDefault="007D0BE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32"/>
        </w:rPr>
      </w:pPr>
    </w:p>
    <w:sectPr w:rsidR="007D0BE0" w:rsidRPr="000805F7" w:rsidSect="001F1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0866"/>
    <w:multiLevelType w:val="hybridMultilevel"/>
    <w:tmpl w:val="155A7BCE"/>
    <w:lvl w:ilvl="0" w:tplc="044E6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854DB6"/>
    <w:multiLevelType w:val="hybridMultilevel"/>
    <w:tmpl w:val="234EE53A"/>
    <w:lvl w:ilvl="0" w:tplc="9B627714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CFD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F2F6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624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CE0F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8878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283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EC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E57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424A31"/>
    <w:multiLevelType w:val="hybridMultilevel"/>
    <w:tmpl w:val="67A6B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9F47BA"/>
    <w:multiLevelType w:val="hybridMultilevel"/>
    <w:tmpl w:val="F56235A4"/>
    <w:lvl w:ilvl="0" w:tplc="1D580A82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1000A0"/>
    <w:multiLevelType w:val="multilevel"/>
    <w:tmpl w:val="32C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73117F"/>
    <w:multiLevelType w:val="hybridMultilevel"/>
    <w:tmpl w:val="C27E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A2939"/>
    <w:multiLevelType w:val="hybridMultilevel"/>
    <w:tmpl w:val="331ABD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C20703"/>
    <w:multiLevelType w:val="hybridMultilevel"/>
    <w:tmpl w:val="CB2C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D5002"/>
    <w:multiLevelType w:val="hybridMultilevel"/>
    <w:tmpl w:val="AA1EB4F2"/>
    <w:lvl w:ilvl="0" w:tplc="AD60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977117"/>
    <w:multiLevelType w:val="hybridMultilevel"/>
    <w:tmpl w:val="B070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249FA"/>
    <w:multiLevelType w:val="hybridMultilevel"/>
    <w:tmpl w:val="0250FF5E"/>
    <w:lvl w:ilvl="0" w:tplc="0419000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18"/>
    <w:rsid w:val="00053CB2"/>
    <w:rsid w:val="00066906"/>
    <w:rsid w:val="000805F7"/>
    <w:rsid w:val="0018276F"/>
    <w:rsid w:val="001F135C"/>
    <w:rsid w:val="00325CAC"/>
    <w:rsid w:val="003957D4"/>
    <w:rsid w:val="00527C4A"/>
    <w:rsid w:val="00674286"/>
    <w:rsid w:val="007804BD"/>
    <w:rsid w:val="007D0BE0"/>
    <w:rsid w:val="008A0B06"/>
    <w:rsid w:val="008E5A70"/>
    <w:rsid w:val="0091047F"/>
    <w:rsid w:val="009434E9"/>
    <w:rsid w:val="00A44ABA"/>
    <w:rsid w:val="00A94581"/>
    <w:rsid w:val="00C528D0"/>
    <w:rsid w:val="00C77CD9"/>
    <w:rsid w:val="00D9371E"/>
    <w:rsid w:val="00E41BAC"/>
    <w:rsid w:val="00EA4418"/>
    <w:rsid w:val="00F37913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18276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18276F"/>
    <w:rPr>
      <w:rFonts w:ascii="Consolas" w:hAnsi="Consolas" w:cs="Consolas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18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76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276F"/>
  </w:style>
  <w:style w:type="character" w:customStyle="1" w:styleId="c7">
    <w:name w:val="c7"/>
    <w:basedOn w:val="a0"/>
    <w:rsid w:val="0018276F"/>
  </w:style>
  <w:style w:type="character" w:customStyle="1" w:styleId="c17">
    <w:name w:val="c17"/>
    <w:basedOn w:val="a0"/>
    <w:rsid w:val="0018276F"/>
  </w:style>
  <w:style w:type="paragraph" w:customStyle="1" w:styleId="c5">
    <w:name w:val="c5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8276F"/>
  </w:style>
  <w:style w:type="paragraph" w:customStyle="1" w:styleId="c8">
    <w:name w:val="c8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0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18276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18276F"/>
    <w:rPr>
      <w:rFonts w:ascii="Consolas" w:hAnsi="Consolas" w:cs="Consolas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18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76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276F"/>
  </w:style>
  <w:style w:type="character" w:customStyle="1" w:styleId="c7">
    <w:name w:val="c7"/>
    <w:basedOn w:val="a0"/>
    <w:rsid w:val="0018276F"/>
  </w:style>
  <w:style w:type="character" w:customStyle="1" w:styleId="c17">
    <w:name w:val="c17"/>
    <w:basedOn w:val="a0"/>
    <w:rsid w:val="0018276F"/>
  </w:style>
  <w:style w:type="paragraph" w:customStyle="1" w:styleId="c5">
    <w:name w:val="c5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8276F"/>
  </w:style>
  <w:style w:type="paragraph" w:customStyle="1" w:styleId="c8">
    <w:name w:val="c8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0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3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3C35-EF0E-411D-B6B7-1B803A24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7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2024-02-03T11:59:00Z</dcterms:created>
  <dcterms:modified xsi:type="dcterms:W3CDTF">2024-02-14T10:44:00Z</dcterms:modified>
</cp:coreProperties>
</file>